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745C0">
      <w:pPr>
        <w:autoSpaceDE/>
        <w:autoSpaceDN/>
        <w:spacing w:line="580" w:lineRule="exact"/>
        <w:jc w:val="both"/>
        <w:rPr>
          <w:rFonts w:hint="eastAsia" w:ascii="黑体" w:eastAsia="黑体" w:cs="黑体"/>
          <w:color w:val="auto"/>
          <w:kern w:val="2"/>
          <w:sz w:val="32"/>
          <w:szCs w:val="20"/>
          <w:lang w:eastAsia="zh-CN" w:bidi="ar"/>
        </w:rPr>
      </w:pPr>
      <w:r>
        <w:rPr>
          <w:rFonts w:hint="eastAsia" w:ascii="黑体" w:eastAsia="黑体" w:cs="黑体"/>
          <w:color w:val="auto"/>
          <w:kern w:val="2"/>
          <w:sz w:val="32"/>
          <w:szCs w:val="20"/>
          <w:lang w:bidi="ar"/>
        </w:rPr>
        <w:t>附件</w:t>
      </w:r>
      <w:r>
        <w:rPr>
          <w:rFonts w:ascii="黑体" w:eastAsia="黑体" w:cs="黑体"/>
          <w:color w:val="auto"/>
          <w:kern w:val="2"/>
          <w:sz w:val="32"/>
          <w:szCs w:val="20"/>
          <w:lang w:bidi="ar"/>
        </w:rPr>
        <w:t xml:space="preserve"> </w:t>
      </w:r>
      <w:r>
        <w:rPr>
          <w:rFonts w:hint="eastAsia" w:ascii="黑体" w:eastAsia="黑体" w:cs="黑体"/>
          <w:color w:val="auto"/>
          <w:kern w:val="2"/>
          <w:sz w:val="32"/>
          <w:szCs w:val="20"/>
          <w:lang w:val="en-US" w:eastAsia="zh-CN" w:bidi="ar"/>
        </w:rPr>
        <w:t>2</w:t>
      </w:r>
    </w:p>
    <w:p w14:paraId="6EC05C37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36"/>
          <w:szCs w:val="36"/>
          <w:lang w:val="en-US" w:bidi="ar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36"/>
          <w:szCs w:val="36"/>
          <w:lang w:val="en-US" w:eastAsia="zh-CN" w:bidi="ar"/>
        </w:rPr>
        <w:t>实训室分级</w:t>
      </w:r>
      <w:r>
        <w:rPr>
          <w:rFonts w:hint="eastAsia" w:cs="宋体"/>
          <w:b/>
          <w:bCs w:val="0"/>
          <w:color w:val="auto"/>
          <w:kern w:val="2"/>
          <w:sz w:val="36"/>
          <w:szCs w:val="36"/>
          <w:lang w:val="en-US" w:eastAsia="zh-CN" w:bidi="ar"/>
        </w:rPr>
        <w:t>分类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36"/>
          <w:szCs w:val="36"/>
          <w:lang w:val="en-US" w:eastAsia="zh-CN" w:bidi="ar"/>
        </w:rPr>
        <w:t>汇总表</w:t>
      </w:r>
    </w:p>
    <w:p w14:paraId="37B6211B"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both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lang w:val="en-US"/>
        </w:rPr>
      </w:pPr>
    </w:p>
    <w:p w14:paraId="6DEA42F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lang w:val="en-US" w:eastAsia="zh-CN" w:bidi="ar"/>
        </w:rPr>
        <w:t>二级学院（公章）：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030"/>
        <w:gridCol w:w="1050"/>
        <w:gridCol w:w="1125"/>
        <w:gridCol w:w="1575"/>
        <w:gridCol w:w="1320"/>
        <w:gridCol w:w="3388"/>
        <w:gridCol w:w="1330"/>
      </w:tblGrid>
      <w:tr w14:paraId="518D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77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66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实训室名称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EF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楼宇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D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房间号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7D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实训室</w:t>
            </w:r>
            <w:r>
              <w:rPr>
                <w:rFonts w:hint="eastAsia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F9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安全</w:t>
            </w:r>
            <w:r>
              <w:rPr>
                <w:rFonts w:hint="eastAsia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级别</w:t>
            </w: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E4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主要危险源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4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安全责任人</w:t>
            </w:r>
          </w:p>
        </w:tc>
      </w:tr>
      <w:tr w14:paraId="585F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CC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D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D6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9F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A99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BF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59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37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</w:tr>
      <w:tr w14:paraId="2921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17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3F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87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2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E6F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E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15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F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</w:tr>
      <w:tr w14:paraId="114A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5D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FE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5D0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BF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33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29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51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A9F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</w:tr>
      <w:tr w14:paraId="0629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F6E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F8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99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68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AF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6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20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38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</w:tr>
      <w:tr w14:paraId="3BFC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A6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99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21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F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5D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9D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7C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C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</w:tr>
      <w:tr w14:paraId="05521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F8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AD1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F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F2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0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5A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8C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A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</w:tr>
      <w:tr w14:paraId="4A27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3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C5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7F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54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08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38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08D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EE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</w:tr>
    </w:tbl>
    <w:p w14:paraId="5C89AFF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制表人：                                          审核认定：                        日期：</w:t>
      </w:r>
    </w:p>
    <w:p w14:paraId="65F0B50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400" w:lineRule="exact"/>
        <w:ind w:left="0" w:right="64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60F6376B">
      <w:pPr>
        <w:widowControl/>
        <w:autoSpaceDE/>
        <w:autoSpaceDN/>
        <w:rPr>
          <w:rFonts w:hint="eastAsia" w:ascii="黑体" w:eastAsia="黑体" w:cs="黑体"/>
          <w:color w:val="auto"/>
          <w:kern w:val="2"/>
          <w:sz w:val="32"/>
          <w:szCs w:val="20"/>
          <w:lang w:eastAsia="zh-CN" w:bidi="ar"/>
        </w:rPr>
      </w:pPr>
      <w:r>
        <w:rPr>
          <w:rFonts w:hint="eastAsia" w:ascii="黑体" w:eastAsia="黑体" w:cs="黑体"/>
          <w:color w:val="auto"/>
          <w:kern w:val="2"/>
          <w:sz w:val="32"/>
          <w:szCs w:val="20"/>
          <w:lang w:bidi="ar"/>
        </w:rPr>
        <w:t>附件</w:t>
      </w:r>
      <w:r>
        <w:rPr>
          <w:rFonts w:ascii="黑体" w:eastAsia="黑体" w:cs="黑体"/>
          <w:color w:val="auto"/>
          <w:kern w:val="2"/>
          <w:sz w:val="32"/>
          <w:szCs w:val="20"/>
          <w:lang w:bidi="ar"/>
        </w:rPr>
        <w:t xml:space="preserve"> </w:t>
      </w:r>
      <w:r>
        <w:rPr>
          <w:rFonts w:hint="eastAsia" w:ascii="黑体" w:eastAsia="黑体" w:cs="黑体"/>
          <w:color w:val="auto"/>
          <w:kern w:val="2"/>
          <w:sz w:val="32"/>
          <w:szCs w:val="20"/>
          <w:lang w:val="en-US" w:eastAsia="zh-CN" w:bidi="ar"/>
        </w:rPr>
        <w:t>3</w:t>
      </w:r>
    </w:p>
    <w:p w14:paraId="1E9EAA07">
      <w:pPr>
        <w:spacing w:after="312" w:afterLines="100" w:line="560" w:lineRule="exact"/>
        <w:ind w:firstLine="300" w:firstLineChars="83"/>
        <w:jc w:val="center"/>
        <w:rPr>
          <w:rFonts w:ascii="微软雅黑" w:hAnsi="微软雅黑" w:eastAsia="微软雅黑" w:cs="微软雅黑"/>
          <w:color w:val="auto"/>
          <w:sz w:val="44"/>
          <w:szCs w:val="40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36"/>
          <w:szCs w:val="36"/>
          <w:lang w:val="en-US" w:eastAsia="zh-CN" w:bidi="ar"/>
        </w:rPr>
        <w:t>实</w:t>
      </w:r>
      <w:r>
        <w:rPr>
          <w:rFonts w:hint="eastAsia" w:cs="宋体"/>
          <w:b/>
          <w:bCs w:val="0"/>
          <w:color w:val="auto"/>
          <w:kern w:val="2"/>
          <w:sz w:val="36"/>
          <w:szCs w:val="36"/>
          <w:lang w:val="en-US" w:eastAsia="zh-CN" w:bidi="ar"/>
        </w:rPr>
        <w:t>训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36"/>
          <w:szCs w:val="36"/>
          <w:lang w:val="en-US" w:eastAsia="zh-CN" w:bidi="ar"/>
        </w:rPr>
        <w:t>室安全分级表</w:t>
      </w:r>
    </w:p>
    <w:tbl>
      <w:tblPr>
        <w:tblStyle w:val="11"/>
        <w:tblW w:w="8809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7253"/>
      </w:tblGrid>
      <w:tr w14:paraId="37370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tblHeader/>
        </w:trPr>
        <w:tc>
          <w:tcPr>
            <w:tcW w:w="1556" w:type="dxa"/>
            <w:vAlign w:val="center"/>
          </w:tcPr>
          <w:p w14:paraId="5AFB5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安全级别</w:t>
            </w:r>
          </w:p>
        </w:tc>
        <w:tc>
          <w:tcPr>
            <w:tcW w:w="7253" w:type="dxa"/>
            <w:vAlign w:val="center"/>
          </w:tcPr>
          <w:p w14:paraId="17CD49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参考分级依据</w:t>
            </w:r>
          </w:p>
        </w:tc>
      </w:tr>
      <w:tr w14:paraId="2236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8" w:hRule="atLeast"/>
        </w:trPr>
        <w:tc>
          <w:tcPr>
            <w:tcW w:w="1556" w:type="dxa"/>
            <w:vMerge w:val="restart"/>
          </w:tcPr>
          <w:p w14:paraId="77167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Ⅰ级/红色级实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室（重大风险实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室）</w:t>
            </w:r>
          </w:p>
        </w:tc>
        <w:tc>
          <w:tcPr>
            <w:tcW w:w="7253" w:type="dxa"/>
          </w:tcPr>
          <w:p w14:paraId="3FCB3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室有以下情况之一的：</w:t>
            </w:r>
          </w:p>
          <w:p w14:paraId="46405CBC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实验原料或产物含剧毒化学成分；</w:t>
            </w:r>
          </w:p>
          <w:p w14:paraId="21C23B16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使用剧毒化学品；</w:t>
            </w:r>
          </w:p>
          <w:p w14:paraId="47743B21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存储第一类易制毒品、第一类精神药品；</w:t>
            </w:r>
          </w:p>
          <w:p w14:paraId="551B6517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存储易燃易爆化学品总量大于50kg或50L；</w:t>
            </w:r>
          </w:p>
          <w:p w14:paraId="03675D59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存储有毒、易燃气体总量≥6瓶；</w:t>
            </w:r>
          </w:p>
          <w:p w14:paraId="5DA58A08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生物安全BSL-3、ABSL-3、BSL-4、ABSL-4实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室；</w:t>
            </w:r>
          </w:p>
          <w:p w14:paraId="0D49300C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使用I、II类射线设备；</w:t>
            </w:r>
          </w:p>
          <w:p w14:paraId="6990AA9A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使用放射性同位素、放射源、核材料；</w:t>
            </w:r>
          </w:p>
          <w:p w14:paraId="47FDDA01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使用机电类特种设备；</w:t>
            </w:r>
          </w:p>
          <w:p w14:paraId="23ADD4B7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使用超高压等第三类压力容器；</w:t>
            </w:r>
          </w:p>
          <w:p w14:paraId="7862EAA6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使用强磁、强电设备；</w:t>
            </w:r>
          </w:p>
          <w:p w14:paraId="7F166B7D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使用4、3R、3B类激光设备；</w:t>
            </w:r>
          </w:p>
          <w:p w14:paraId="0901B82D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使用富氧涉爆实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室自制设备</w:t>
            </w:r>
          </w:p>
        </w:tc>
      </w:tr>
      <w:tr w14:paraId="205F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56" w:type="dxa"/>
            <w:vMerge w:val="continue"/>
          </w:tcPr>
          <w:p w14:paraId="04827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253" w:type="dxa"/>
            <w:vAlign w:val="center"/>
          </w:tcPr>
          <w:p w14:paraId="6F742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按照《实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室安全风险评价表》评分达到100分的实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</w:t>
            </w:r>
          </w:p>
        </w:tc>
      </w:tr>
      <w:tr w14:paraId="1CD1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</w:trPr>
        <w:tc>
          <w:tcPr>
            <w:tcW w:w="1556" w:type="dxa"/>
            <w:vMerge w:val="restart"/>
          </w:tcPr>
          <w:p w14:paraId="4C35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Ⅱ级/橙色级实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室（高风险实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室）</w:t>
            </w:r>
          </w:p>
        </w:tc>
        <w:tc>
          <w:tcPr>
            <w:tcW w:w="7253" w:type="dxa"/>
          </w:tcPr>
          <w:p w14:paraId="1DBE1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室有以下情况之一的：</w:t>
            </w:r>
          </w:p>
          <w:p w14:paraId="51D73173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存储第二类精神药品；</w:t>
            </w:r>
          </w:p>
          <w:p w14:paraId="226E83CB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存储易燃易爆化学品总量为20~50kg或20~50L；</w:t>
            </w:r>
          </w:p>
          <w:p w14:paraId="0A055495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存储有毒、易燃气体总量为3~6（不含）瓶；</w:t>
            </w:r>
          </w:p>
          <w:p w14:paraId="757F1A6E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生物安全BSL-2、ABSL-2实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室；</w:t>
            </w:r>
          </w:p>
          <w:p w14:paraId="2D826FF6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使用第一类、第二类压力容器</w:t>
            </w:r>
          </w:p>
        </w:tc>
      </w:tr>
      <w:tr w14:paraId="30C6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556" w:type="dxa"/>
            <w:vMerge w:val="continue"/>
          </w:tcPr>
          <w:p w14:paraId="64D88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253" w:type="dxa"/>
            <w:vAlign w:val="center"/>
          </w:tcPr>
          <w:p w14:paraId="08D7A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按照《实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室安全风险评价表》评分在[75,100)范围的实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</w:t>
            </w:r>
          </w:p>
        </w:tc>
      </w:tr>
      <w:tr w14:paraId="6EEA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</w:trPr>
        <w:tc>
          <w:tcPr>
            <w:tcW w:w="1556" w:type="dxa"/>
            <w:vMerge w:val="restart"/>
          </w:tcPr>
          <w:p w14:paraId="6506E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Ⅲ级/黄色级实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室（中风险实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室）</w:t>
            </w:r>
          </w:p>
        </w:tc>
        <w:tc>
          <w:tcPr>
            <w:tcW w:w="7253" w:type="dxa"/>
          </w:tcPr>
          <w:p w14:paraId="51A4C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室有以下情况之一的：</w:t>
            </w:r>
          </w:p>
          <w:p w14:paraId="2E23E34D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存储第二/三类易制毒品；</w:t>
            </w:r>
          </w:p>
          <w:p w14:paraId="7F34F662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生物安全BSL-1、ABSL-1实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室；</w:t>
            </w:r>
          </w:p>
          <w:p w14:paraId="38BF8DDD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基础设备老化</w:t>
            </w:r>
          </w:p>
        </w:tc>
      </w:tr>
      <w:tr w14:paraId="28F3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556" w:type="dxa"/>
            <w:vMerge w:val="continue"/>
          </w:tcPr>
          <w:p w14:paraId="6F0EC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253" w:type="dxa"/>
            <w:vAlign w:val="center"/>
          </w:tcPr>
          <w:p w14:paraId="6877E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按照《实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室安全风险评价表》评分在[25,75)范围的实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</w:t>
            </w:r>
          </w:p>
        </w:tc>
      </w:tr>
      <w:tr w14:paraId="47F3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1556" w:type="dxa"/>
            <w:vMerge w:val="restart"/>
          </w:tcPr>
          <w:p w14:paraId="0B6F9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Ⅳ级/蓝色级实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室（低风险实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室）</w:t>
            </w:r>
          </w:p>
        </w:tc>
        <w:tc>
          <w:tcPr>
            <w:tcW w:w="7253" w:type="dxa"/>
          </w:tcPr>
          <w:p w14:paraId="25DF23BA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室有以下情况之一的：</w:t>
            </w:r>
          </w:p>
          <w:p w14:paraId="1114350C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不涉及重要危险源的实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室；</w:t>
            </w:r>
          </w:p>
          <w:p w14:paraId="24DBD3A3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主要涉及一般性消防安全、用电安全的实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</w:t>
            </w:r>
          </w:p>
        </w:tc>
      </w:tr>
      <w:tr w14:paraId="6742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556" w:type="dxa"/>
            <w:vMerge w:val="continue"/>
          </w:tcPr>
          <w:p w14:paraId="036FA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</w:rPr>
            </w:pPr>
          </w:p>
        </w:tc>
        <w:tc>
          <w:tcPr>
            <w:tcW w:w="7253" w:type="dxa"/>
            <w:vAlign w:val="center"/>
          </w:tcPr>
          <w:p w14:paraId="3EADF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按照《实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室安全风险评价表》评分在[0,25)范围的实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</w:t>
            </w:r>
          </w:p>
        </w:tc>
      </w:tr>
    </w:tbl>
    <w:p w14:paraId="32656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注：</w:t>
      </w:r>
    </w:p>
    <w:p w14:paraId="3AB06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8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1.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实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lang w:val="en-US" w:eastAsia="zh-CN"/>
        </w:rPr>
        <w:t>训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室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分级先按表中各级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实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lang w:val="en-US" w:eastAsia="zh-CN"/>
        </w:rPr>
        <w:t>训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室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所对应的参考情况划分，无所列情况的，按《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实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lang w:val="en-US" w:eastAsia="zh-CN"/>
        </w:rPr>
        <w:t>训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室安全风险评价表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》进行累计评分确定等级。</w:t>
      </w:r>
    </w:p>
    <w:p w14:paraId="516EB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8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2.对于既有本表所列参考情况，又有《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实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lang w:val="en-US" w:eastAsia="zh-CN"/>
        </w:rPr>
        <w:t>训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室安全风险评价表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》所列危险源的，取两者较高者所对应的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实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lang w:val="en-US" w:eastAsia="zh-CN"/>
        </w:rPr>
        <w:t>训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室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等级。</w:t>
      </w:r>
    </w:p>
    <w:p w14:paraId="5B3F0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80"/>
        <w:textAlignment w:val="auto"/>
        <w:rPr>
          <w:rFonts w:eastAsia="仿宋_GB2312" w:cs="Times New Roman"/>
          <w:color w:val="auto"/>
        </w:rPr>
      </w:pPr>
    </w:p>
    <w:p w14:paraId="39B37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0" w:firstLineChars="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</w:p>
    <w:p w14:paraId="68412C33">
      <w:pPr>
        <w:ind w:firstLine="480"/>
        <w:rPr>
          <w:color w:val="auto"/>
        </w:rPr>
      </w:pPr>
    </w:p>
    <w:p w14:paraId="062075A1">
      <w:pPr>
        <w:autoSpaceDE/>
        <w:autoSpaceDN/>
        <w:spacing w:line="580" w:lineRule="exact"/>
        <w:jc w:val="both"/>
        <w:rPr>
          <w:rFonts w:ascii="黑体" w:eastAsia="黑体" w:cs="黑体"/>
          <w:color w:val="auto"/>
          <w:kern w:val="2"/>
          <w:sz w:val="32"/>
          <w:szCs w:val="20"/>
          <w:lang w:bidi="ar"/>
        </w:rPr>
      </w:pPr>
    </w:p>
    <w:p w14:paraId="01185D24">
      <w:pPr>
        <w:widowControl/>
        <w:autoSpaceDE/>
        <w:autoSpaceDN/>
        <w:rPr>
          <w:rFonts w:hint="eastAsia" w:ascii="黑体" w:eastAsia="黑体" w:cs="黑体"/>
          <w:color w:val="auto"/>
          <w:sz w:val="32"/>
          <w:szCs w:val="20"/>
          <w:lang w:eastAsia="zh-CN" w:bidi="ar"/>
        </w:rPr>
      </w:pPr>
      <w:r>
        <w:rPr>
          <w:rFonts w:ascii="黑体" w:eastAsia="黑体" w:cs="黑体"/>
          <w:color w:val="auto"/>
          <w:sz w:val="32"/>
          <w:szCs w:val="20"/>
          <w:lang w:bidi="ar"/>
        </w:rPr>
        <w:br w:type="page"/>
      </w:r>
      <w:r>
        <w:rPr>
          <w:rFonts w:hint="eastAsia" w:ascii="黑体" w:eastAsia="黑体" w:cs="黑体"/>
          <w:color w:val="auto"/>
          <w:sz w:val="32"/>
          <w:szCs w:val="20"/>
          <w:lang w:bidi="ar"/>
        </w:rPr>
        <w:t>附件</w:t>
      </w:r>
      <w:r>
        <w:rPr>
          <w:rFonts w:ascii="黑体" w:eastAsia="黑体" w:cs="黑体"/>
          <w:color w:val="auto"/>
          <w:sz w:val="32"/>
          <w:szCs w:val="20"/>
          <w:lang w:bidi="ar"/>
        </w:rPr>
        <w:t xml:space="preserve"> </w:t>
      </w:r>
      <w:r>
        <w:rPr>
          <w:rFonts w:hint="eastAsia" w:ascii="黑体" w:eastAsia="黑体" w:cs="黑体"/>
          <w:color w:val="auto"/>
          <w:sz w:val="32"/>
          <w:szCs w:val="20"/>
          <w:lang w:val="en-US" w:eastAsia="zh-CN" w:bidi="ar"/>
        </w:rPr>
        <w:t>4</w:t>
      </w:r>
    </w:p>
    <w:p w14:paraId="28665210">
      <w:pPr>
        <w:spacing w:after="312" w:afterLines="100" w:line="560" w:lineRule="exact"/>
        <w:ind w:firstLine="300" w:firstLineChars="83"/>
        <w:jc w:val="center"/>
        <w:rPr>
          <w:rFonts w:hint="eastAsia" w:ascii="宋体" w:hAnsi="宋体" w:eastAsia="宋体" w:cs="宋体"/>
          <w:b/>
          <w:bCs w:val="0"/>
          <w:color w:val="auto"/>
          <w:kern w:val="2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36"/>
          <w:szCs w:val="36"/>
          <w:lang w:val="en-US" w:eastAsia="zh-CN" w:bidi="ar"/>
        </w:rPr>
        <w:t>实</w:t>
      </w:r>
      <w:r>
        <w:rPr>
          <w:rFonts w:hint="eastAsia" w:cs="宋体"/>
          <w:b/>
          <w:bCs w:val="0"/>
          <w:color w:val="auto"/>
          <w:kern w:val="2"/>
          <w:sz w:val="36"/>
          <w:szCs w:val="36"/>
          <w:lang w:val="en-US" w:eastAsia="zh-CN" w:bidi="ar"/>
        </w:rPr>
        <w:t>训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36"/>
          <w:szCs w:val="36"/>
          <w:lang w:val="en-US" w:eastAsia="zh-CN" w:bidi="ar"/>
        </w:rPr>
        <w:t>室安全风险评价表</w:t>
      </w:r>
    </w:p>
    <w:tbl>
      <w:tblPr>
        <w:tblStyle w:val="11"/>
        <w:tblW w:w="895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7478"/>
      </w:tblGrid>
      <w:tr w14:paraId="66AC4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</w:trPr>
        <w:tc>
          <w:tcPr>
            <w:tcW w:w="1481" w:type="dxa"/>
            <w:vAlign w:val="center"/>
          </w:tcPr>
          <w:p w14:paraId="36B3EB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每项计分</w:t>
            </w:r>
          </w:p>
        </w:tc>
        <w:tc>
          <w:tcPr>
            <w:tcW w:w="7478" w:type="dxa"/>
            <w:vAlign w:val="center"/>
          </w:tcPr>
          <w:p w14:paraId="2F4DD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风险源</w:t>
            </w:r>
          </w:p>
        </w:tc>
      </w:tr>
      <w:tr w14:paraId="39D8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1" w:type="dxa"/>
            <w:vAlign w:val="center"/>
          </w:tcPr>
          <w:p w14:paraId="6E4A7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25分</w:t>
            </w:r>
          </w:p>
          <w:p w14:paraId="3D06E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78" w:type="dxa"/>
          </w:tcPr>
          <w:p w14:paraId="4214DCFB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存储易燃易爆化学品总量在5~20kg或5~20L；</w:t>
            </w:r>
          </w:p>
          <w:p w14:paraId="6475E301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存储一般危化品总量50~100kg或50~100L；</w:t>
            </w:r>
          </w:p>
          <w:p w14:paraId="02EC472D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存储有毒、易燃气体总量为2瓶；</w:t>
            </w:r>
          </w:p>
          <w:p w14:paraId="161C8F96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使用III类射线设备的数量≥2台；</w:t>
            </w:r>
          </w:p>
          <w:p w14:paraId="34C0565E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使用简单压力容器的数量≥3台；</w:t>
            </w:r>
          </w:p>
          <w:p w14:paraId="18C74DAF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室使用危险机加工装置的数量≥3台；</w:t>
            </w:r>
          </w:p>
          <w:p w14:paraId="1D0CD06F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室使用加热设备数量≥6台；</w:t>
            </w:r>
          </w:p>
          <w:p w14:paraId="5A9DA2F9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室每月危险废物产生量≥100L或kg</w:t>
            </w:r>
          </w:p>
          <w:p w14:paraId="23DE1CA0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963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vAlign w:val="center"/>
          </w:tcPr>
          <w:p w14:paraId="4869F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10分</w:t>
            </w:r>
          </w:p>
        </w:tc>
        <w:tc>
          <w:tcPr>
            <w:tcW w:w="7478" w:type="dxa"/>
          </w:tcPr>
          <w:p w14:paraId="165CA531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使用超过人体安全电压（36V）的实验；</w:t>
            </w:r>
          </w:p>
          <w:p w14:paraId="3F1AD2FD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涉及合成放热实验；</w:t>
            </w:r>
          </w:p>
          <w:p w14:paraId="46795B07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涉及压力实验；</w:t>
            </w:r>
          </w:p>
          <w:p w14:paraId="301B59F8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产生易燃气体的实验；</w:t>
            </w:r>
          </w:p>
          <w:p w14:paraId="02F890A7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涉及持续加热实验；</w:t>
            </w:r>
          </w:p>
          <w:p w14:paraId="7D6526B2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使用一般实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室自制设备；</w:t>
            </w:r>
          </w:p>
          <w:p w14:paraId="45BC1D33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存储易燃易爆化学品＜5kg或5L；</w:t>
            </w:r>
          </w:p>
          <w:p w14:paraId="4485CC5C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室存储一般危化品总量＜50kg或50L；</w:t>
            </w:r>
          </w:p>
          <w:p w14:paraId="4D5203C1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存储有毒、易燃气体1瓶；</w:t>
            </w:r>
          </w:p>
          <w:p w14:paraId="0208C2FB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存储或使用有活性的病原微生物，对人或其他动物感染性较弱，或感染后易治愈；</w:t>
            </w:r>
          </w:p>
          <w:p w14:paraId="2603FDC3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使用简单压力容器1~2台；</w:t>
            </w:r>
          </w:p>
          <w:p w14:paraId="40EBF68E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使用III类射线设备1台；</w:t>
            </w:r>
          </w:p>
          <w:p w14:paraId="76B285EC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使用危险机加工装置1~2台；</w:t>
            </w:r>
          </w:p>
          <w:p w14:paraId="231C5385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使用一般机加工装置的数量≥5台；</w:t>
            </w:r>
          </w:p>
          <w:p w14:paraId="1D611A11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室一般用电设备负载≥80%设计负载；</w:t>
            </w:r>
          </w:p>
          <w:p w14:paraId="0C54C8E6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使用2、2M、1、1M类激光设备的数量≥3台；</w:t>
            </w:r>
          </w:p>
          <w:p w14:paraId="4637984D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室每月危险废物产生量为20~100L或kg；</w:t>
            </w:r>
          </w:p>
          <w:p w14:paraId="4220AA43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室使用加热设备数量3~5台；</w:t>
            </w:r>
          </w:p>
          <w:p w14:paraId="66AF6744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室使用每1台明火设备</w:t>
            </w:r>
          </w:p>
          <w:p w14:paraId="28B05D9B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65D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1481" w:type="dxa"/>
            <w:vAlign w:val="center"/>
          </w:tcPr>
          <w:p w14:paraId="0B604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5分</w:t>
            </w:r>
          </w:p>
        </w:tc>
        <w:tc>
          <w:tcPr>
            <w:tcW w:w="7478" w:type="dxa"/>
          </w:tcPr>
          <w:p w14:paraId="62F7E13E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存储普通气体1~4瓶；</w:t>
            </w:r>
          </w:p>
          <w:p w14:paraId="73028149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使用一般机加工装置1~4台；</w:t>
            </w:r>
          </w:p>
          <w:p w14:paraId="1CDF1749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使用2、2M、1、1M类激光设备1~2台；</w:t>
            </w:r>
          </w:p>
          <w:p w14:paraId="00A8C309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室每月危险废物产生量＜20L或kg；</w:t>
            </w:r>
          </w:p>
          <w:p w14:paraId="60C06E0D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室使用加热设备数量1~2台；</w:t>
            </w:r>
          </w:p>
          <w:p w14:paraId="38D0886F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存放危险化学品的防爆冰箱或经防爆改造冰箱数量每1台；</w:t>
            </w:r>
          </w:p>
          <w:p w14:paraId="5F562B3E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室使用每1台快捷电热设备</w:t>
            </w:r>
          </w:p>
          <w:p w14:paraId="10CDE008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left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</w:tbl>
    <w:p w14:paraId="02C63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注：</w:t>
      </w:r>
    </w:p>
    <w:p w14:paraId="37C3B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8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1.表中所称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实</w:t>
      </w:r>
      <w:r>
        <w:rPr>
          <w:rFonts w:hint="eastAsia" w:ascii="Times New Roman" w:hAnsi="Times New Roman" w:cs="Times New Roman"/>
          <w:color w:val="auto"/>
          <w:kern w:val="0"/>
          <w:sz w:val="21"/>
          <w:szCs w:val="21"/>
          <w:lang w:val="en-US" w:eastAsia="zh-CN"/>
        </w:rPr>
        <w:t>训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室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室房间均以面积为50m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计，其他面积可按比例调整评价内容；</w:t>
      </w:r>
    </w:p>
    <w:p w14:paraId="38BE8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80"/>
        <w:textAlignment w:val="auto"/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2.表中符合任1种情况计相应分数，符合多种情况，分数累加计算，最高100分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；</w:t>
      </w:r>
    </w:p>
    <w:p w14:paraId="74EE5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0" w:lineRule="exact"/>
        <w:ind w:firstLine="480"/>
        <w:textAlignment w:val="auto"/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3.实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训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室自制设备，是指由使用人自行或者委托其他单位进行设计、制造、安装的，并以其为载体进行实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训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活动的非标设备；对标准设备进行改造也参照自制设备进行管理。</w:t>
      </w:r>
    </w:p>
    <w:p w14:paraId="64DA08DC">
      <w:pPr>
        <w:ind w:firstLine="480"/>
        <w:rPr>
          <w:color w:val="auto"/>
        </w:rPr>
      </w:pPr>
    </w:p>
    <w:p w14:paraId="5231DE64">
      <w:pPr>
        <w:widowControl/>
        <w:autoSpaceDE/>
        <w:autoSpaceDN/>
        <w:rPr>
          <w:rFonts w:ascii="黑体" w:eastAsia="黑体" w:cs="黑体"/>
          <w:color w:val="auto"/>
          <w:sz w:val="32"/>
          <w:szCs w:val="20"/>
          <w:lang w:bidi="ar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E703CF3">
      <w:pPr>
        <w:widowControl/>
        <w:autoSpaceDE/>
        <w:autoSpaceDN/>
        <w:rPr>
          <w:rFonts w:hint="eastAsia" w:ascii="黑体" w:eastAsia="黑体" w:cs="黑体"/>
          <w:color w:val="auto"/>
          <w:sz w:val="32"/>
          <w:szCs w:val="20"/>
          <w:lang w:val="en-US" w:eastAsia="zh-CN" w:bidi="ar"/>
        </w:rPr>
      </w:pPr>
      <w:r>
        <w:rPr>
          <w:rFonts w:hint="eastAsia" w:ascii="黑体" w:eastAsia="黑体" w:cs="黑体"/>
          <w:color w:val="auto"/>
          <w:sz w:val="32"/>
          <w:szCs w:val="20"/>
          <w:lang w:bidi="ar"/>
        </w:rPr>
        <w:t>附件</w:t>
      </w:r>
      <w:r>
        <w:rPr>
          <w:rFonts w:ascii="黑体" w:eastAsia="黑体" w:cs="黑体"/>
          <w:color w:val="auto"/>
          <w:sz w:val="32"/>
          <w:szCs w:val="20"/>
          <w:lang w:bidi="ar"/>
        </w:rPr>
        <w:t xml:space="preserve"> </w:t>
      </w:r>
      <w:r>
        <w:rPr>
          <w:rFonts w:hint="eastAsia" w:ascii="黑体" w:eastAsia="黑体" w:cs="黑体"/>
          <w:color w:val="auto"/>
          <w:sz w:val="32"/>
          <w:szCs w:val="20"/>
          <w:lang w:val="en-US" w:eastAsia="zh-CN" w:bidi="ar"/>
        </w:rPr>
        <w:t>5</w:t>
      </w:r>
      <w:bookmarkStart w:id="0" w:name="_GoBack"/>
      <w:bookmarkEnd w:id="0"/>
    </w:p>
    <w:p w14:paraId="71A8ADDC">
      <w:pPr>
        <w:spacing w:after="312" w:afterLines="100" w:line="560" w:lineRule="exact"/>
        <w:ind w:firstLine="300" w:firstLineChars="83"/>
        <w:jc w:val="center"/>
        <w:rPr>
          <w:rFonts w:hint="eastAsia" w:ascii="宋体" w:hAnsi="宋体" w:eastAsia="宋体" w:cs="宋体"/>
          <w:b/>
          <w:bCs w:val="0"/>
          <w:color w:val="auto"/>
          <w:kern w:val="2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36"/>
          <w:szCs w:val="36"/>
          <w:lang w:val="en-US" w:eastAsia="zh-CN" w:bidi="ar"/>
        </w:rPr>
        <w:t>实</w:t>
      </w:r>
      <w:r>
        <w:rPr>
          <w:rFonts w:hint="eastAsia" w:cs="宋体"/>
          <w:b/>
          <w:bCs w:val="0"/>
          <w:color w:val="auto"/>
          <w:kern w:val="2"/>
          <w:sz w:val="36"/>
          <w:szCs w:val="36"/>
          <w:lang w:val="en-US" w:eastAsia="zh-CN" w:bidi="ar"/>
        </w:rPr>
        <w:t>训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36"/>
          <w:szCs w:val="36"/>
          <w:lang w:val="en-US" w:eastAsia="zh-CN" w:bidi="ar"/>
        </w:rPr>
        <w:t>室分类参照表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10773"/>
      </w:tblGrid>
      <w:tr w14:paraId="53A7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704" w:type="dxa"/>
            <w:vAlign w:val="center"/>
          </w:tcPr>
          <w:p w14:paraId="4C05F3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701" w:type="dxa"/>
            <w:vAlign w:val="center"/>
          </w:tcPr>
          <w:p w14:paraId="585FF6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实</w:t>
            </w:r>
            <w:r>
              <w:rPr>
                <w:rFonts w:hint="eastAsia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室分类</w:t>
            </w:r>
          </w:p>
        </w:tc>
        <w:tc>
          <w:tcPr>
            <w:tcW w:w="10773" w:type="dxa"/>
            <w:vAlign w:val="center"/>
          </w:tcPr>
          <w:p w14:paraId="296454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分类参照依据</w:t>
            </w:r>
          </w:p>
        </w:tc>
      </w:tr>
      <w:tr w14:paraId="0285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704" w:type="dxa"/>
            <w:vAlign w:val="center"/>
          </w:tcPr>
          <w:p w14:paraId="02270597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6B33CC65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化学类实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</w:t>
            </w:r>
          </w:p>
        </w:tc>
        <w:tc>
          <w:tcPr>
            <w:tcW w:w="10773" w:type="dxa"/>
            <w:vAlign w:val="center"/>
          </w:tcPr>
          <w:p w14:paraId="36FB7B51">
            <w:pPr>
              <w:spacing w:line="40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包括从事化学、药学、化学工程、环境科学与工程、材料科学与工程等较多涉及化学试剂或化学反应的实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室。这类实验中的危险源分为两类，一类是易燃、易爆、有毒化学品（含实验气体）可能带来的化学性危险源，另一类是设备设施缺陷和防护缺陷所带来的物理性危险源</w:t>
            </w:r>
          </w:p>
        </w:tc>
      </w:tr>
      <w:tr w14:paraId="2DF4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04" w:type="dxa"/>
            <w:vAlign w:val="center"/>
          </w:tcPr>
          <w:p w14:paraId="5A9D513D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0D3A96C3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生物类实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</w:t>
            </w:r>
          </w:p>
        </w:tc>
        <w:tc>
          <w:tcPr>
            <w:tcW w:w="10773" w:type="dxa"/>
            <w:vAlign w:val="center"/>
          </w:tcPr>
          <w:p w14:paraId="745385BB">
            <w:pPr>
              <w:spacing w:line="40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包括从事基因工程、微生物学等生物和医学专业中较多涉及病毒、细菌、真菌等微生物研究和动物研究的实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室。这类实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室中细菌、病毒、真菌、寄生虫、动物寄生微生物等为主要危险源，它们的释放、扩散可能会污染实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室内外环境的空气、水、物体表面或感染人体。涉及病原微生物的实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室应进行相应的审批或备案</w:t>
            </w:r>
          </w:p>
        </w:tc>
      </w:tr>
      <w:tr w14:paraId="0289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704" w:type="dxa"/>
            <w:vAlign w:val="center"/>
          </w:tcPr>
          <w:p w14:paraId="64D7A6DE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249083B6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辐射类实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</w:t>
            </w:r>
          </w:p>
        </w:tc>
        <w:tc>
          <w:tcPr>
            <w:tcW w:w="10773" w:type="dxa"/>
            <w:vAlign w:val="center"/>
          </w:tcPr>
          <w:p w14:paraId="5177CFEA">
            <w:pPr>
              <w:spacing w:line="40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包括物理、核科学与技术、医学、生物、化学、材料科学与工程等专业方向中涉及放射性同位素、射线装置与核材料的实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室。这类实验中的危险源主要是放射性同位素、射线装置与核材料产生的电离辐射，可能对人体造成内外照射伤害，也可能对环境产生放射性污染；存放或使用核材料的实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室还存在核安全风险</w:t>
            </w:r>
          </w:p>
        </w:tc>
      </w:tr>
      <w:tr w14:paraId="3306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704" w:type="dxa"/>
            <w:vAlign w:val="center"/>
          </w:tcPr>
          <w:p w14:paraId="543361EB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14:paraId="4286DE54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机电类实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</w:t>
            </w:r>
          </w:p>
        </w:tc>
        <w:tc>
          <w:tcPr>
            <w:tcW w:w="10773" w:type="dxa"/>
            <w:vAlign w:val="center"/>
          </w:tcPr>
          <w:p w14:paraId="03B2A20B">
            <w:pPr>
              <w:spacing w:line="40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包括机械设计与制造、过程装备与控制、化工机械、材料物理、电气工程、激光工程和人工智能等专业方向中涉及高温、高压、高速、高大等机械设备及其他强电、强磁、激光或低温设备的实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室，以及大型机房等。这类实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室的主要危险包括夹击、碰撞、剪切、卷入、绞、碾、割、刺等形式的机械伤害以及灼伤、电路短路、人员触电、激光伤害、冻伤等因素</w:t>
            </w:r>
          </w:p>
        </w:tc>
      </w:tr>
      <w:tr w14:paraId="4203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04" w:type="dxa"/>
            <w:vAlign w:val="center"/>
          </w:tcPr>
          <w:p w14:paraId="1492118D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14:paraId="26D8885A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其他类实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</w:t>
            </w:r>
          </w:p>
        </w:tc>
        <w:tc>
          <w:tcPr>
            <w:tcW w:w="10773" w:type="dxa"/>
            <w:vAlign w:val="center"/>
          </w:tcPr>
          <w:p w14:paraId="3E731D75">
            <w:pPr>
              <w:spacing w:line="40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包括社科类、艺术类专业相关的实训室，危险源主要是少量的用电设备可能带来的用电安全或消防安全风险</w:t>
            </w:r>
          </w:p>
        </w:tc>
      </w:tr>
    </w:tbl>
    <w:p w14:paraId="67529712">
      <w:pPr>
        <w:ind w:firstLine="480"/>
        <w:rPr>
          <w:color w:val="auto"/>
        </w:rPr>
      </w:pPr>
    </w:p>
    <w:p w14:paraId="12B3C48B">
      <w:pPr>
        <w:rPr>
          <w:rFonts w:hint="eastAsia" w:ascii="黑体" w:eastAsia="黑体" w:cs="黑体"/>
          <w:color w:val="auto"/>
          <w:sz w:val="32"/>
          <w:szCs w:val="20"/>
          <w:lang w:val="en-US" w:eastAsia="zh-CN" w:bidi="ar"/>
        </w:rPr>
      </w:pPr>
      <w:r>
        <w:rPr>
          <w:rFonts w:hint="eastAsia" w:ascii="黑体" w:eastAsia="黑体" w:cs="黑体"/>
          <w:color w:val="auto"/>
          <w:sz w:val="32"/>
          <w:szCs w:val="20"/>
          <w:lang w:val="en-US" w:eastAsia="zh-CN" w:bidi="ar"/>
        </w:rPr>
        <w:br w:type="page"/>
      </w:r>
    </w:p>
    <w:p w14:paraId="6F78DCCD">
      <w:pPr>
        <w:widowControl/>
        <w:autoSpaceDE/>
        <w:autoSpaceDN/>
        <w:rPr>
          <w:rFonts w:hint="eastAsia" w:ascii="黑体" w:eastAsia="黑体" w:cs="黑体"/>
          <w:color w:val="auto"/>
          <w:sz w:val="32"/>
          <w:szCs w:val="20"/>
          <w:lang w:val="en-US" w:eastAsia="zh-CN" w:bidi="ar"/>
        </w:rPr>
      </w:pPr>
      <w:r>
        <w:rPr>
          <w:rFonts w:hint="eastAsia" w:ascii="黑体" w:eastAsia="黑体" w:cs="黑体"/>
          <w:color w:val="auto"/>
          <w:sz w:val="32"/>
          <w:szCs w:val="20"/>
          <w:lang w:bidi="ar"/>
        </w:rPr>
        <w:t>附件</w:t>
      </w:r>
      <w:r>
        <w:rPr>
          <w:rFonts w:ascii="黑体" w:eastAsia="黑体" w:cs="黑体"/>
          <w:color w:val="auto"/>
          <w:sz w:val="32"/>
          <w:szCs w:val="20"/>
          <w:lang w:bidi="ar"/>
        </w:rPr>
        <w:t xml:space="preserve"> </w:t>
      </w:r>
      <w:r>
        <w:rPr>
          <w:rFonts w:hint="eastAsia" w:ascii="黑体" w:eastAsia="黑体" w:cs="黑体"/>
          <w:color w:val="auto"/>
          <w:sz w:val="32"/>
          <w:szCs w:val="20"/>
          <w:lang w:val="en-US" w:eastAsia="zh-CN" w:bidi="ar"/>
        </w:rPr>
        <w:t>5</w:t>
      </w:r>
    </w:p>
    <w:p w14:paraId="1ADA6598">
      <w:pPr>
        <w:spacing w:after="312" w:afterLines="100" w:line="560" w:lineRule="exact"/>
        <w:ind w:firstLine="300" w:firstLineChars="83"/>
        <w:jc w:val="center"/>
        <w:rPr>
          <w:rFonts w:hint="eastAsia" w:ascii="宋体" w:hAnsi="宋体" w:eastAsia="宋体" w:cs="宋体"/>
          <w:b/>
          <w:bCs w:val="0"/>
          <w:color w:val="auto"/>
          <w:kern w:val="2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36"/>
          <w:szCs w:val="36"/>
          <w:lang w:val="en-US" w:eastAsia="zh-CN" w:bidi="ar"/>
        </w:rPr>
        <w:t>实</w:t>
      </w:r>
      <w:r>
        <w:rPr>
          <w:rFonts w:hint="eastAsia" w:cs="宋体"/>
          <w:b/>
          <w:bCs w:val="0"/>
          <w:color w:val="auto"/>
          <w:kern w:val="2"/>
          <w:sz w:val="36"/>
          <w:szCs w:val="36"/>
          <w:lang w:val="en-US" w:eastAsia="zh-CN" w:bidi="ar"/>
        </w:rPr>
        <w:t>训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36"/>
          <w:szCs w:val="36"/>
          <w:lang w:val="en-US" w:eastAsia="zh-CN" w:bidi="ar"/>
        </w:rPr>
        <w:t>室分级管理要求参照表</w:t>
      </w:r>
    </w:p>
    <w:tbl>
      <w:tblPr>
        <w:tblStyle w:val="11"/>
        <w:tblW w:w="13350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3024"/>
        <w:gridCol w:w="3024"/>
        <w:gridCol w:w="3024"/>
        <w:gridCol w:w="3024"/>
      </w:tblGrid>
      <w:tr w14:paraId="389C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21" w:type="dxa"/>
            <w:vMerge w:val="restart"/>
            <w:vAlign w:val="center"/>
          </w:tcPr>
          <w:p w14:paraId="7E658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管理要求</w:t>
            </w:r>
          </w:p>
        </w:tc>
        <w:tc>
          <w:tcPr>
            <w:tcW w:w="2948" w:type="dxa"/>
            <w:gridSpan w:val="4"/>
            <w:vAlign w:val="center"/>
          </w:tcPr>
          <w:p w14:paraId="19E2F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实</w:t>
            </w:r>
            <w:r>
              <w:rPr>
                <w:rFonts w:hint="eastAsia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室分级</w:t>
            </w:r>
          </w:p>
        </w:tc>
      </w:tr>
      <w:tr w14:paraId="06A3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21" w:type="dxa"/>
            <w:vMerge w:val="continue"/>
            <w:vAlign w:val="center"/>
          </w:tcPr>
          <w:p w14:paraId="12098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color w:val="auto"/>
                <w:kern w:val="0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02A7A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Ⅰ级/红色级实</w:t>
            </w:r>
            <w:r>
              <w:rPr>
                <w:rFonts w:hint="eastAsia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室</w:t>
            </w:r>
          </w:p>
        </w:tc>
        <w:tc>
          <w:tcPr>
            <w:tcW w:w="2948" w:type="dxa"/>
            <w:vAlign w:val="center"/>
          </w:tcPr>
          <w:p w14:paraId="49DAF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Ⅱ级/橙色级实</w:t>
            </w:r>
            <w:r>
              <w:rPr>
                <w:rFonts w:hint="eastAsia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室</w:t>
            </w:r>
          </w:p>
        </w:tc>
        <w:tc>
          <w:tcPr>
            <w:tcW w:w="2948" w:type="dxa"/>
            <w:vAlign w:val="center"/>
          </w:tcPr>
          <w:p w14:paraId="3209D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Ⅲ级/黄色级实</w:t>
            </w:r>
            <w:r>
              <w:rPr>
                <w:rFonts w:hint="eastAsia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室</w:t>
            </w:r>
          </w:p>
        </w:tc>
        <w:tc>
          <w:tcPr>
            <w:tcW w:w="2948" w:type="dxa"/>
            <w:vAlign w:val="center"/>
          </w:tcPr>
          <w:p w14:paraId="41A1D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Ⅳ级/蓝色级实</w:t>
            </w:r>
            <w:r>
              <w:rPr>
                <w:rFonts w:hint="eastAsia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室</w:t>
            </w:r>
          </w:p>
        </w:tc>
      </w:tr>
      <w:tr w14:paraId="6663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221" w:type="dxa"/>
            <w:vAlign w:val="center"/>
          </w:tcPr>
          <w:p w14:paraId="76E9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安全检查</w:t>
            </w:r>
          </w:p>
        </w:tc>
        <w:tc>
          <w:tcPr>
            <w:tcW w:w="2948" w:type="dxa"/>
            <w:vAlign w:val="center"/>
          </w:tcPr>
          <w:p w14:paraId="79410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学校党政主要负责人每年牵头开展不少于1次安全检查；学校主管职能部门每月开展不少于1次安全检查；二级单位每周开展不少于1次安全检查；实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室做到“实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结束必巡”</w:t>
            </w:r>
          </w:p>
        </w:tc>
        <w:tc>
          <w:tcPr>
            <w:tcW w:w="2948" w:type="dxa"/>
            <w:vAlign w:val="center"/>
          </w:tcPr>
          <w:p w14:paraId="7B7F2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分管校领导每年牵头开展不少于1次安全检查；学校主管职能部门每季度开展不少于1次安全检查；二级单位每月开展不少于1次安全检查；实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室做到“实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结束必巡”</w:t>
            </w:r>
          </w:p>
        </w:tc>
        <w:tc>
          <w:tcPr>
            <w:tcW w:w="2948" w:type="dxa"/>
            <w:vAlign w:val="center"/>
          </w:tcPr>
          <w:p w14:paraId="512DB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学校主管职能部门每半年开展不少于1次安全检查；二级单位每季度开展不少于1次安全检查；实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室做到经常性检查</w:t>
            </w:r>
          </w:p>
        </w:tc>
        <w:tc>
          <w:tcPr>
            <w:tcW w:w="2948" w:type="dxa"/>
            <w:vAlign w:val="center"/>
          </w:tcPr>
          <w:p w14:paraId="3399F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学校主管职能部门每年开展不少于1次安全检查；二级单位每半年开展不少于1次安全检查；实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室做到经常性检查</w:t>
            </w:r>
          </w:p>
        </w:tc>
      </w:tr>
      <w:tr w14:paraId="1F6D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21" w:type="dxa"/>
            <w:vAlign w:val="center"/>
          </w:tcPr>
          <w:p w14:paraId="7AE48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安全培训</w:t>
            </w:r>
          </w:p>
        </w:tc>
        <w:tc>
          <w:tcPr>
            <w:tcW w:w="2948" w:type="dxa"/>
            <w:vAlign w:val="center"/>
          </w:tcPr>
          <w:p w14:paraId="3C1B6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室安全管理人员、实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人员完成不少于24学时的准入安全培训，之后每年完成不少于8学时的安全培训（以上均含应急演练）；每年开展不少于2次应急演练（含针对重要危险源的应急演练）</w:t>
            </w:r>
          </w:p>
        </w:tc>
        <w:tc>
          <w:tcPr>
            <w:tcW w:w="2948" w:type="dxa"/>
            <w:vAlign w:val="center"/>
          </w:tcPr>
          <w:p w14:paraId="085E4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室安全管理人员、实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人员完成不少于16学时的准入安全培训，之后每年完成不少于4学时的安全培训（以上均含应急演练）；每年开展不少于1次应急演练（含针对重要危险源的应急演练）</w:t>
            </w:r>
          </w:p>
        </w:tc>
        <w:tc>
          <w:tcPr>
            <w:tcW w:w="2948" w:type="dxa"/>
            <w:vAlign w:val="center"/>
          </w:tcPr>
          <w:p w14:paraId="79CDA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室安全管理人员、实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人员完成不少于8学时的准入安全培训，之后每年完成不少于2学时的安全培训（以上均含应急演练）；实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室每年开展不少于1次应急演练</w:t>
            </w:r>
          </w:p>
        </w:tc>
        <w:tc>
          <w:tcPr>
            <w:tcW w:w="2948" w:type="dxa"/>
            <w:vAlign w:val="center"/>
          </w:tcPr>
          <w:p w14:paraId="20216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室安全管理人员、实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人员完成不少于4学时的准入安全培训，之后每年根据学校实际需要安排适量的安全培训（以上均含应急演练）；每年开展不少于1次应急演练</w:t>
            </w:r>
          </w:p>
        </w:tc>
      </w:tr>
      <w:tr w14:paraId="2A40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221" w:type="dxa"/>
            <w:vAlign w:val="center"/>
          </w:tcPr>
          <w:p w14:paraId="7A9B6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安全评估</w:t>
            </w:r>
          </w:p>
        </w:tc>
        <w:tc>
          <w:tcPr>
            <w:tcW w:w="2948" w:type="dxa"/>
            <w:vAlign w:val="center"/>
          </w:tcPr>
          <w:p w14:paraId="67923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科研项目、学生课题等实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活动应进行安全风险评估；涉及重要危险源的实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活动应在二级单位备案，学校不定期抽查；针对重要危险源制定相应的管理办法和应急措施，责任到人；每年开展不少于1次针对重要危险源的应急演练</w:t>
            </w:r>
          </w:p>
        </w:tc>
        <w:tc>
          <w:tcPr>
            <w:tcW w:w="2948" w:type="dxa"/>
            <w:vAlign w:val="center"/>
          </w:tcPr>
          <w:p w14:paraId="56B60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科研项目、学生课题等实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活动应进行安全风险评估；涉及重要危险源的实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活动应在二级单位备案，学校不定期抽查；针对重要危险源制定相应的管理办法和应急措施，责任到人；每年开展不少于1次针对重要危险源的应急演练</w:t>
            </w:r>
          </w:p>
        </w:tc>
        <w:tc>
          <w:tcPr>
            <w:tcW w:w="2948" w:type="dxa"/>
            <w:vAlign w:val="center"/>
          </w:tcPr>
          <w:p w14:paraId="3A8F9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科研项目、学生课题等实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活动应进行安全风险评估；涉及重要危险源的实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活动应在二级单位备案，二级单位不定期抽查；二级单位判断如有必要，可临时按更高等级实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室安全要求进行管理</w:t>
            </w:r>
          </w:p>
        </w:tc>
        <w:tc>
          <w:tcPr>
            <w:tcW w:w="2948" w:type="dxa"/>
            <w:vAlign w:val="center"/>
          </w:tcPr>
          <w:p w14:paraId="3D35C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科研项目、学生课题等实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活动应进行安全风险评估；涉及重要危险源的实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活动应在二级单位备案，二级单位不定期抽查；二级单位判断如有必要，可临时按更高等级实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室安全要求进行管理</w:t>
            </w:r>
          </w:p>
        </w:tc>
      </w:tr>
      <w:tr w14:paraId="4B99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1221" w:type="dxa"/>
            <w:vAlign w:val="center"/>
          </w:tcPr>
          <w:p w14:paraId="2BD1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条件保障</w:t>
            </w:r>
          </w:p>
        </w:tc>
        <w:tc>
          <w:tcPr>
            <w:tcW w:w="2948" w:type="dxa"/>
            <w:vAlign w:val="center"/>
          </w:tcPr>
          <w:p w14:paraId="2C49B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高风险点位安装监控和必要的监测报警装置；危化品等重要危险源存储严格执行治安管控或其他部门监管要求；配备充足的专职实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室安全管理人员；配备必要的个体防护设备设施</w:t>
            </w:r>
          </w:p>
        </w:tc>
        <w:tc>
          <w:tcPr>
            <w:tcW w:w="2948" w:type="dxa"/>
            <w:vAlign w:val="center"/>
          </w:tcPr>
          <w:p w14:paraId="11DC4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高风险点位安装监控和必要的监测报警装置；危化品等重要危险源存储严格执行治安管控或其他部门监管要求；配备充足的专职实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室安全管理人员；配备必要的个体防护设备设施</w:t>
            </w:r>
          </w:p>
        </w:tc>
        <w:tc>
          <w:tcPr>
            <w:tcW w:w="2948" w:type="dxa"/>
            <w:vAlign w:val="center"/>
          </w:tcPr>
          <w:p w14:paraId="0A4E1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在重要风险点位安装监控和必要的监测报警装置；配备充足的兼职实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室安全管理人员；配备必要的个体防护设备设施</w:t>
            </w:r>
          </w:p>
        </w:tc>
        <w:tc>
          <w:tcPr>
            <w:tcW w:w="2948" w:type="dxa"/>
            <w:vAlign w:val="center"/>
          </w:tcPr>
          <w:p w14:paraId="40BFE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配备必要的兼职实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室安全管理人员；配备必要的个体防护设备设施</w:t>
            </w:r>
          </w:p>
        </w:tc>
      </w:tr>
      <w:tr w14:paraId="41F6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1221" w:type="dxa"/>
            <w:vAlign w:val="center"/>
          </w:tcPr>
          <w:p w14:paraId="1BE73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实训过程管理</w:t>
            </w:r>
          </w:p>
        </w:tc>
        <w:tc>
          <w:tcPr>
            <w:tcW w:w="2948" w:type="dxa"/>
            <w:vAlign w:val="center"/>
          </w:tcPr>
          <w:p w14:paraId="4F0BA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1.实训前需对参与人员进行专项风险告知，明确重要危险源操作禁忌，且需签署实训安全责任确认书；2.实训过程中实行“双人双岗”值守制度，实训室负责人每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分钟进行1次现场巡查记录；3.实训所用重要危险源需执行“领用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使用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回收”全流程闭环登记，台账留存至少3年；4.实训结束后，需由实训室负责人与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指导教师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共同核查设备状态、危险源回收情况，确认无误后方可关闭实训室</w:t>
            </w:r>
          </w:p>
        </w:tc>
        <w:tc>
          <w:tcPr>
            <w:tcW w:w="2948" w:type="dxa"/>
            <w:vAlign w:val="center"/>
          </w:tcPr>
          <w:p w14:paraId="16466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1.实训前需向参与人员讲解实训流程中的安全风险点，发放书面安全须知；2.实训过程中由实训室负责人每1小时进行1次安全巡查，重点关注危险源使用环节，做好巡查记录；3.实训所用危险源需按“领用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归还”流程登记，台账留存至少2年；4.实训结束后，由实训室负责人核查设备、清理现场，确认安全后关闭实训室</w:t>
            </w:r>
          </w:p>
        </w:tc>
        <w:tc>
          <w:tcPr>
            <w:tcW w:w="2948" w:type="dxa"/>
            <w:vAlign w:val="center"/>
          </w:tcPr>
          <w:p w14:paraId="6B0A7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.实训前由指导教师告知实训基本安全要求，明确常见操作风险；2.实训过程中指导教师需全程在场，每2小时进行1次安全检查，及时纠正不规范操作；3.实训所用试剂、设备需进行领用登记，台账留存至少1年；4.实训结束后，由学生在指导教师指导下清理实训现场，指导教师核查后关闭实训室</w:t>
            </w:r>
          </w:p>
        </w:tc>
        <w:tc>
          <w:tcPr>
            <w:tcW w:w="2948" w:type="dxa"/>
            <w:vAlign w:val="center"/>
          </w:tcPr>
          <w:p w14:paraId="5B7CC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.实训前由指导教师简要说明实训安全注意事项；2.实训过程中指导教师需定期巡查，确保操作符合规范；3.实训所用常规试剂、设备进行基础领用登记；4.实训结束后，由学生自主清理实训现场，指导教师抽查确认后关闭实训室</w:t>
            </w:r>
          </w:p>
        </w:tc>
      </w:tr>
    </w:tbl>
    <w:p w14:paraId="29B1D9DE">
      <w:pPr>
        <w:widowControl/>
        <w:autoSpaceDE/>
        <w:autoSpaceDN/>
        <w:rPr>
          <w:rFonts w:hint="eastAsia" w:ascii="黑体" w:eastAsia="黑体" w:cs="黑体"/>
          <w:color w:val="auto"/>
          <w:sz w:val="32"/>
          <w:szCs w:val="20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D45034-3DEA-4DF8-9005-350C67A2BF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8FBF0FF-F70B-4CD9-9517-DF4893D294D6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A940AFF7-62F6-44AF-B0D8-3B2AA83C8E1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75AD6C9-487F-4CDC-9313-AD6800F2B9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E354E"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48970" cy="2038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C8DC45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9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top:0pt;height:16.05pt;width:51.1pt;mso-position-horizontal:right;mso-position-horizontal-relative:margin;z-index:251659264;mso-width-relative:page;mso-height-relative:page;" filled="f" stroked="f" coordsize="21600,21600" o:gfxdata="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qsDfu0wAA&#10;AAQBAAAPAAAAAAAAAAEAIAAAACIAAABkcnMvZG93bnJldi54bWxQSwECFAAUAAAACACHTuJAa8kV&#10;BLEBAABzAwAADgAAAAAAAAABACAAAAAi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CC8DC45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9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64AA8C"/>
    <w:multiLevelType w:val="multilevel"/>
    <w:tmpl w:val="DE64AA8C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E00253F"/>
    <w:multiLevelType w:val="multilevel"/>
    <w:tmpl w:val="1E00253F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4F83913"/>
    <w:multiLevelType w:val="multilevel"/>
    <w:tmpl w:val="34F83913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6A2300E8"/>
    <w:multiLevelType w:val="multilevel"/>
    <w:tmpl w:val="6A2300E8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B1E2370"/>
    <w:multiLevelType w:val="multilevel"/>
    <w:tmpl w:val="6B1E237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11A52BB"/>
    <w:multiLevelType w:val="multilevel"/>
    <w:tmpl w:val="711A52BB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759B018B"/>
    <w:multiLevelType w:val="multilevel"/>
    <w:tmpl w:val="759B018B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02"/>
    <w:rsid w:val="00003893"/>
    <w:rsid w:val="00004C5C"/>
    <w:rsid w:val="00004D29"/>
    <w:rsid w:val="00010F36"/>
    <w:rsid w:val="00035DE8"/>
    <w:rsid w:val="00062BED"/>
    <w:rsid w:val="00065711"/>
    <w:rsid w:val="00075FD5"/>
    <w:rsid w:val="00086DE7"/>
    <w:rsid w:val="00091AB4"/>
    <w:rsid w:val="00095C59"/>
    <w:rsid w:val="000A2ABD"/>
    <w:rsid w:val="000B195E"/>
    <w:rsid w:val="000C2830"/>
    <w:rsid w:val="000C5233"/>
    <w:rsid w:val="000D0A57"/>
    <w:rsid w:val="000D6319"/>
    <w:rsid w:val="000F1E5F"/>
    <w:rsid w:val="001119A7"/>
    <w:rsid w:val="00113650"/>
    <w:rsid w:val="00116074"/>
    <w:rsid w:val="001217E0"/>
    <w:rsid w:val="00126182"/>
    <w:rsid w:val="00127917"/>
    <w:rsid w:val="0013395E"/>
    <w:rsid w:val="00144D39"/>
    <w:rsid w:val="00145DBB"/>
    <w:rsid w:val="00161801"/>
    <w:rsid w:val="00177CDA"/>
    <w:rsid w:val="001C243D"/>
    <w:rsid w:val="001C6026"/>
    <w:rsid w:val="001C7561"/>
    <w:rsid w:val="001D0BE1"/>
    <w:rsid w:val="001E0642"/>
    <w:rsid w:val="001E0E99"/>
    <w:rsid w:val="001E146B"/>
    <w:rsid w:val="001F4172"/>
    <w:rsid w:val="001F6B75"/>
    <w:rsid w:val="00213758"/>
    <w:rsid w:val="00227DED"/>
    <w:rsid w:val="0023053C"/>
    <w:rsid w:val="002357CC"/>
    <w:rsid w:val="002754DF"/>
    <w:rsid w:val="002870AE"/>
    <w:rsid w:val="00292462"/>
    <w:rsid w:val="002A4FE0"/>
    <w:rsid w:val="002A5612"/>
    <w:rsid w:val="002A56F3"/>
    <w:rsid w:val="002C014A"/>
    <w:rsid w:val="002F1F68"/>
    <w:rsid w:val="00303102"/>
    <w:rsid w:val="003142EF"/>
    <w:rsid w:val="00317674"/>
    <w:rsid w:val="00322378"/>
    <w:rsid w:val="00324DBD"/>
    <w:rsid w:val="0032644E"/>
    <w:rsid w:val="00330CA0"/>
    <w:rsid w:val="00333D3B"/>
    <w:rsid w:val="003400C1"/>
    <w:rsid w:val="00344D1A"/>
    <w:rsid w:val="0036380E"/>
    <w:rsid w:val="0036421C"/>
    <w:rsid w:val="00365E32"/>
    <w:rsid w:val="00371764"/>
    <w:rsid w:val="00382458"/>
    <w:rsid w:val="00394220"/>
    <w:rsid w:val="00394EDC"/>
    <w:rsid w:val="003D15F8"/>
    <w:rsid w:val="003D1A54"/>
    <w:rsid w:val="003F5ED6"/>
    <w:rsid w:val="003F65B2"/>
    <w:rsid w:val="0043178B"/>
    <w:rsid w:val="004539DF"/>
    <w:rsid w:val="0048095F"/>
    <w:rsid w:val="00481080"/>
    <w:rsid w:val="004A049F"/>
    <w:rsid w:val="004A2435"/>
    <w:rsid w:val="004A51D5"/>
    <w:rsid w:val="004B3809"/>
    <w:rsid w:val="004C3620"/>
    <w:rsid w:val="004E154F"/>
    <w:rsid w:val="004F1DB0"/>
    <w:rsid w:val="004F3B9F"/>
    <w:rsid w:val="00503DE8"/>
    <w:rsid w:val="005065E4"/>
    <w:rsid w:val="00524BF9"/>
    <w:rsid w:val="005450A1"/>
    <w:rsid w:val="00565F7C"/>
    <w:rsid w:val="00577531"/>
    <w:rsid w:val="00590A14"/>
    <w:rsid w:val="005C3227"/>
    <w:rsid w:val="005F1108"/>
    <w:rsid w:val="005F1F5A"/>
    <w:rsid w:val="006005FD"/>
    <w:rsid w:val="006014C1"/>
    <w:rsid w:val="00603C21"/>
    <w:rsid w:val="00603F8F"/>
    <w:rsid w:val="006076FF"/>
    <w:rsid w:val="00627F49"/>
    <w:rsid w:val="00661BBE"/>
    <w:rsid w:val="006635E2"/>
    <w:rsid w:val="006642C2"/>
    <w:rsid w:val="00671531"/>
    <w:rsid w:val="0069742C"/>
    <w:rsid w:val="006B63A0"/>
    <w:rsid w:val="006C2202"/>
    <w:rsid w:val="006C5B6E"/>
    <w:rsid w:val="006D1A5F"/>
    <w:rsid w:val="006D2E61"/>
    <w:rsid w:val="006D4350"/>
    <w:rsid w:val="006E2EC2"/>
    <w:rsid w:val="007116DD"/>
    <w:rsid w:val="00711967"/>
    <w:rsid w:val="00712F89"/>
    <w:rsid w:val="007253E9"/>
    <w:rsid w:val="007362F1"/>
    <w:rsid w:val="00742E17"/>
    <w:rsid w:val="007440E8"/>
    <w:rsid w:val="007510EF"/>
    <w:rsid w:val="007565AB"/>
    <w:rsid w:val="0076563E"/>
    <w:rsid w:val="00766304"/>
    <w:rsid w:val="0076678A"/>
    <w:rsid w:val="00790741"/>
    <w:rsid w:val="00790764"/>
    <w:rsid w:val="007D3F15"/>
    <w:rsid w:val="007F43A6"/>
    <w:rsid w:val="00817422"/>
    <w:rsid w:val="00822B8F"/>
    <w:rsid w:val="00824C37"/>
    <w:rsid w:val="008363DD"/>
    <w:rsid w:val="008410B1"/>
    <w:rsid w:val="0084239B"/>
    <w:rsid w:val="008425C0"/>
    <w:rsid w:val="008524AE"/>
    <w:rsid w:val="0086507F"/>
    <w:rsid w:val="00866153"/>
    <w:rsid w:val="008774DF"/>
    <w:rsid w:val="0088492C"/>
    <w:rsid w:val="00887315"/>
    <w:rsid w:val="00896E4A"/>
    <w:rsid w:val="008970CC"/>
    <w:rsid w:val="008A3873"/>
    <w:rsid w:val="008A733A"/>
    <w:rsid w:val="008A7DF5"/>
    <w:rsid w:val="008B220D"/>
    <w:rsid w:val="008B74E6"/>
    <w:rsid w:val="008C565C"/>
    <w:rsid w:val="008D021E"/>
    <w:rsid w:val="008D4C88"/>
    <w:rsid w:val="008E0822"/>
    <w:rsid w:val="008F505F"/>
    <w:rsid w:val="00904F69"/>
    <w:rsid w:val="00914439"/>
    <w:rsid w:val="0092311F"/>
    <w:rsid w:val="00951879"/>
    <w:rsid w:val="00953706"/>
    <w:rsid w:val="00957263"/>
    <w:rsid w:val="00960493"/>
    <w:rsid w:val="00960BBE"/>
    <w:rsid w:val="0097042C"/>
    <w:rsid w:val="00985D47"/>
    <w:rsid w:val="00985D60"/>
    <w:rsid w:val="00996461"/>
    <w:rsid w:val="009A3AFB"/>
    <w:rsid w:val="009A65A8"/>
    <w:rsid w:val="009B1D62"/>
    <w:rsid w:val="009B3239"/>
    <w:rsid w:val="009C3754"/>
    <w:rsid w:val="009C3CAF"/>
    <w:rsid w:val="009D4981"/>
    <w:rsid w:val="009E7562"/>
    <w:rsid w:val="009E77B1"/>
    <w:rsid w:val="009E7EFF"/>
    <w:rsid w:val="009F147E"/>
    <w:rsid w:val="009F68DE"/>
    <w:rsid w:val="00A06138"/>
    <w:rsid w:val="00A13124"/>
    <w:rsid w:val="00A13984"/>
    <w:rsid w:val="00A2244E"/>
    <w:rsid w:val="00A301DF"/>
    <w:rsid w:val="00A3380D"/>
    <w:rsid w:val="00A45EF7"/>
    <w:rsid w:val="00A6704F"/>
    <w:rsid w:val="00A85861"/>
    <w:rsid w:val="00A922AE"/>
    <w:rsid w:val="00A9321C"/>
    <w:rsid w:val="00AA6C9B"/>
    <w:rsid w:val="00AB35C5"/>
    <w:rsid w:val="00AC18F6"/>
    <w:rsid w:val="00AC4467"/>
    <w:rsid w:val="00AD434C"/>
    <w:rsid w:val="00AE6C39"/>
    <w:rsid w:val="00B062E3"/>
    <w:rsid w:val="00B102BB"/>
    <w:rsid w:val="00B379F0"/>
    <w:rsid w:val="00B41DFC"/>
    <w:rsid w:val="00B457A3"/>
    <w:rsid w:val="00B70A57"/>
    <w:rsid w:val="00B7277C"/>
    <w:rsid w:val="00B85B85"/>
    <w:rsid w:val="00BA5B9C"/>
    <w:rsid w:val="00BB474B"/>
    <w:rsid w:val="00BB51C9"/>
    <w:rsid w:val="00BC3E7F"/>
    <w:rsid w:val="00BE1F13"/>
    <w:rsid w:val="00C1056C"/>
    <w:rsid w:val="00C14E81"/>
    <w:rsid w:val="00C33930"/>
    <w:rsid w:val="00C5748B"/>
    <w:rsid w:val="00C60A8C"/>
    <w:rsid w:val="00C71491"/>
    <w:rsid w:val="00C73EED"/>
    <w:rsid w:val="00C90DE0"/>
    <w:rsid w:val="00CB2462"/>
    <w:rsid w:val="00CB34F5"/>
    <w:rsid w:val="00CB583C"/>
    <w:rsid w:val="00CC1111"/>
    <w:rsid w:val="00CC3583"/>
    <w:rsid w:val="00D013E4"/>
    <w:rsid w:val="00D11A48"/>
    <w:rsid w:val="00D36CF0"/>
    <w:rsid w:val="00D41957"/>
    <w:rsid w:val="00D63007"/>
    <w:rsid w:val="00D7077E"/>
    <w:rsid w:val="00D70A10"/>
    <w:rsid w:val="00D7204C"/>
    <w:rsid w:val="00D87AD8"/>
    <w:rsid w:val="00D9715F"/>
    <w:rsid w:val="00DA25A3"/>
    <w:rsid w:val="00DB7D62"/>
    <w:rsid w:val="00DC5FF4"/>
    <w:rsid w:val="00DE1276"/>
    <w:rsid w:val="00DF5D55"/>
    <w:rsid w:val="00E03232"/>
    <w:rsid w:val="00E054BC"/>
    <w:rsid w:val="00E14D54"/>
    <w:rsid w:val="00E179E8"/>
    <w:rsid w:val="00E438DE"/>
    <w:rsid w:val="00E45232"/>
    <w:rsid w:val="00E62D99"/>
    <w:rsid w:val="00E65BF4"/>
    <w:rsid w:val="00E67617"/>
    <w:rsid w:val="00E816DC"/>
    <w:rsid w:val="00EA0E30"/>
    <w:rsid w:val="00EA1F96"/>
    <w:rsid w:val="00EA4778"/>
    <w:rsid w:val="00EB7504"/>
    <w:rsid w:val="00EC1910"/>
    <w:rsid w:val="00EC61CB"/>
    <w:rsid w:val="00EF306E"/>
    <w:rsid w:val="00EF5661"/>
    <w:rsid w:val="00F16686"/>
    <w:rsid w:val="00F2285B"/>
    <w:rsid w:val="00F3031A"/>
    <w:rsid w:val="00F33C55"/>
    <w:rsid w:val="00F34385"/>
    <w:rsid w:val="00F34832"/>
    <w:rsid w:val="00F37A4D"/>
    <w:rsid w:val="00F4134C"/>
    <w:rsid w:val="00F4212F"/>
    <w:rsid w:val="00F543C8"/>
    <w:rsid w:val="00F727F0"/>
    <w:rsid w:val="00F82D50"/>
    <w:rsid w:val="00F84730"/>
    <w:rsid w:val="00F907CF"/>
    <w:rsid w:val="00F91FD4"/>
    <w:rsid w:val="00FA0CDC"/>
    <w:rsid w:val="00FA1808"/>
    <w:rsid w:val="00FA6469"/>
    <w:rsid w:val="00FA79CE"/>
    <w:rsid w:val="00FB0976"/>
    <w:rsid w:val="00FB0E89"/>
    <w:rsid w:val="00FB5240"/>
    <w:rsid w:val="00FB5A39"/>
    <w:rsid w:val="00FC3C14"/>
    <w:rsid w:val="00FE3EFD"/>
    <w:rsid w:val="00FE7BAD"/>
    <w:rsid w:val="00FF5118"/>
    <w:rsid w:val="0123584C"/>
    <w:rsid w:val="02922DB8"/>
    <w:rsid w:val="032D650E"/>
    <w:rsid w:val="032E6D3E"/>
    <w:rsid w:val="0394658D"/>
    <w:rsid w:val="04E337A4"/>
    <w:rsid w:val="05B5443B"/>
    <w:rsid w:val="05E27A84"/>
    <w:rsid w:val="063745BE"/>
    <w:rsid w:val="0676641E"/>
    <w:rsid w:val="06D932AF"/>
    <w:rsid w:val="080C0DE8"/>
    <w:rsid w:val="08694BC0"/>
    <w:rsid w:val="08730E67"/>
    <w:rsid w:val="08D31906"/>
    <w:rsid w:val="09F45FD8"/>
    <w:rsid w:val="0A1421D6"/>
    <w:rsid w:val="0A9E5F43"/>
    <w:rsid w:val="0B7218AA"/>
    <w:rsid w:val="0B753148"/>
    <w:rsid w:val="0B7D1FFD"/>
    <w:rsid w:val="0D0522AA"/>
    <w:rsid w:val="0DA73361"/>
    <w:rsid w:val="0DF465A6"/>
    <w:rsid w:val="0DF91E0E"/>
    <w:rsid w:val="0F0E3698"/>
    <w:rsid w:val="0F144A26"/>
    <w:rsid w:val="10AF2C58"/>
    <w:rsid w:val="110A60E1"/>
    <w:rsid w:val="11C6025A"/>
    <w:rsid w:val="12883761"/>
    <w:rsid w:val="13D84274"/>
    <w:rsid w:val="162419F3"/>
    <w:rsid w:val="16F615E1"/>
    <w:rsid w:val="179B5CE4"/>
    <w:rsid w:val="1804388A"/>
    <w:rsid w:val="18544907"/>
    <w:rsid w:val="18D732C4"/>
    <w:rsid w:val="19726F19"/>
    <w:rsid w:val="1A495ECC"/>
    <w:rsid w:val="1A7363F8"/>
    <w:rsid w:val="1B336F50"/>
    <w:rsid w:val="1C387FA6"/>
    <w:rsid w:val="1C4A3D51"/>
    <w:rsid w:val="1CA63842"/>
    <w:rsid w:val="1D01426F"/>
    <w:rsid w:val="1D3C1D18"/>
    <w:rsid w:val="1D457A2D"/>
    <w:rsid w:val="1D892381"/>
    <w:rsid w:val="1F3802BD"/>
    <w:rsid w:val="201D443B"/>
    <w:rsid w:val="20987265"/>
    <w:rsid w:val="213C22E6"/>
    <w:rsid w:val="23007343"/>
    <w:rsid w:val="23DC41A7"/>
    <w:rsid w:val="23FF584D"/>
    <w:rsid w:val="257B0F03"/>
    <w:rsid w:val="25805E78"/>
    <w:rsid w:val="25FA1A68"/>
    <w:rsid w:val="263A491A"/>
    <w:rsid w:val="26C568DA"/>
    <w:rsid w:val="271E423C"/>
    <w:rsid w:val="27463747"/>
    <w:rsid w:val="285A12A4"/>
    <w:rsid w:val="28AA3FD9"/>
    <w:rsid w:val="28BB61E6"/>
    <w:rsid w:val="295977AD"/>
    <w:rsid w:val="29622B06"/>
    <w:rsid w:val="299627B0"/>
    <w:rsid w:val="2A726D79"/>
    <w:rsid w:val="2ABA7495"/>
    <w:rsid w:val="2B5B780D"/>
    <w:rsid w:val="2B653518"/>
    <w:rsid w:val="2C2D2F24"/>
    <w:rsid w:val="2CBC42DB"/>
    <w:rsid w:val="2D5B1D46"/>
    <w:rsid w:val="2D892C53"/>
    <w:rsid w:val="2E474987"/>
    <w:rsid w:val="2F1C5505"/>
    <w:rsid w:val="2F280DB4"/>
    <w:rsid w:val="3188499C"/>
    <w:rsid w:val="31C0661C"/>
    <w:rsid w:val="320D1E2F"/>
    <w:rsid w:val="325A081E"/>
    <w:rsid w:val="34692F9B"/>
    <w:rsid w:val="34F767F8"/>
    <w:rsid w:val="35C661CB"/>
    <w:rsid w:val="35CB1A33"/>
    <w:rsid w:val="35D95EFE"/>
    <w:rsid w:val="373D24BC"/>
    <w:rsid w:val="37FE7E9E"/>
    <w:rsid w:val="38366EFB"/>
    <w:rsid w:val="38875938"/>
    <w:rsid w:val="39355B41"/>
    <w:rsid w:val="3995038E"/>
    <w:rsid w:val="3A646D91"/>
    <w:rsid w:val="3AD44EE6"/>
    <w:rsid w:val="3DAA0180"/>
    <w:rsid w:val="3DF52C8C"/>
    <w:rsid w:val="3E09759C"/>
    <w:rsid w:val="3F4A03B1"/>
    <w:rsid w:val="3F8213B4"/>
    <w:rsid w:val="3FF83425"/>
    <w:rsid w:val="3FFC231A"/>
    <w:rsid w:val="404B5C4A"/>
    <w:rsid w:val="43014CE6"/>
    <w:rsid w:val="44EE3048"/>
    <w:rsid w:val="45303661"/>
    <w:rsid w:val="456D0411"/>
    <w:rsid w:val="45D40490"/>
    <w:rsid w:val="46B53E1D"/>
    <w:rsid w:val="476D6BA3"/>
    <w:rsid w:val="48E8082C"/>
    <w:rsid w:val="49060F7A"/>
    <w:rsid w:val="491A440C"/>
    <w:rsid w:val="49A07007"/>
    <w:rsid w:val="49E36EF3"/>
    <w:rsid w:val="4A0F5F3A"/>
    <w:rsid w:val="4AD60806"/>
    <w:rsid w:val="4B5B1FDD"/>
    <w:rsid w:val="4B8502EA"/>
    <w:rsid w:val="4C043151"/>
    <w:rsid w:val="4C8F3363"/>
    <w:rsid w:val="4CAF57B3"/>
    <w:rsid w:val="4CDF1BF4"/>
    <w:rsid w:val="4D126CF1"/>
    <w:rsid w:val="4D477799"/>
    <w:rsid w:val="4D4E6D7A"/>
    <w:rsid w:val="4E5638EB"/>
    <w:rsid w:val="4E994E15"/>
    <w:rsid w:val="4F3328D0"/>
    <w:rsid w:val="4FEE65F2"/>
    <w:rsid w:val="506348EA"/>
    <w:rsid w:val="5100038B"/>
    <w:rsid w:val="518965D2"/>
    <w:rsid w:val="51DF4444"/>
    <w:rsid w:val="52595FA5"/>
    <w:rsid w:val="534F214E"/>
    <w:rsid w:val="545B408E"/>
    <w:rsid w:val="5474356A"/>
    <w:rsid w:val="55366A71"/>
    <w:rsid w:val="563B3C13"/>
    <w:rsid w:val="58ED5699"/>
    <w:rsid w:val="5A1223DE"/>
    <w:rsid w:val="5A4F5EDF"/>
    <w:rsid w:val="5B9B762E"/>
    <w:rsid w:val="5BC73A97"/>
    <w:rsid w:val="5BDB7A2A"/>
    <w:rsid w:val="5D7719D5"/>
    <w:rsid w:val="5E0A0A9B"/>
    <w:rsid w:val="5E79352B"/>
    <w:rsid w:val="5EAF519E"/>
    <w:rsid w:val="5F2E07B9"/>
    <w:rsid w:val="5FE1582B"/>
    <w:rsid w:val="6089032E"/>
    <w:rsid w:val="60C2740B"/>
    <w:rsid w:val="60E6759D"/>
    <w:rsid w:val="617C3A5E"/>
    <w:rsid w:val="62255E3B"/>
    <w:rsid w:val="62C109B8"/>
    <w:rsid w:val="634E182F"/>
    <w:rsid w:val="642F4DB7"/>
    <w:rsid w:val="64903B4A"/>
    <w:rsid w:val="656942F9"/>
    <w:rsid w:val="661029C7"/>
    <w:rsid w:val="69110F2F"/>
    <w:rsid w:val="69F34AD9"/>
    <w:rsid w:val="6A9E67F3"/>
    <w:rsid w:val="6B6A2B79"/>
    <w:rsid w:val="6BBC47BD"/>
    <w:rsid w:val="6CBA18DE"/>
    <w:rsid w:val="6CC53D9B"/>
    <w:rsid w:val="6D374CDD"/>
    <w:rsid w:val="6D90095A"/>
    <w:rsid w:val="6DA72CF6"/>
    <w:rsid w:val="6F2F210F"/>
    <w:rsid w:val="70CD2D3E"/>
    <w:rsid w:val="70F703B5"/>
    <w:rsid w:val="716342F2"/>
    <w:rsid w:val="72037883"/>
    <w:rsid w:val="72247F25"/>
    <w:rsid w:val="724203AC"/>
    <w:rsid w:val="727C57FA"/>
    <w:rsid w:val="72B03567"/>
    <w:rsid w:val="7338355D"/>
    <w:rsid w:val="73634A7D"/>
    <w:rsid w:val="75790588"/>
    <w:rsid w:val="75B90985"/>
    <w:rsid w:val="77594D7A"/>
    <w:rsid w:val="782E2CDB"/>
    <w:rsid w:val="789E0306"/>
    <w:rsid w:val="797C0647"/>
    <w:rsid w:val="79ED50A1"/>
    <w:rsid w:val="7AB756AF"/>
    <w:rsid w:val="7BED2CC8"/>
    <w:rsid w:val="7BFF10BB"/>
    <w:rsid w:val="7C6361AD"/>
    <w:rsid w:val="7C8617DD"/>
    <w:rsid w:val="7CC320E9"/>
    <w:rsid w:val="7D382AD7"/>
    <w:rsid w:val="7DAF1958"/>
    <w:rsid w:val="7E9957F7"/>
    <w:rsid w:val="7FF2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17"/>
    <w:qFormat/>
    <w:uiPriority w:val="1"/>
    <w:pPr>
      <w:spacing w:line="585" w:lineRule="exact"/>
      <w:ind w:right="167"/>
      <w:jc w:val="center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link w:val="15"/>
    <w:qFormat/>
    <w:uiPriority w:val="1"/>
    <w:rPr>
      <w:sz w:val="21"/>
      <w:szCs w:val="21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1">
    <w:name w:val="Table Grid"/>
    <w:basedOn w:val="10"/>
    <w:unhideWhenUsed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1 字符"/>
    <w:basedOn w:val="12"/>
    <w:link w:val="2"/>
    <w:qFormat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15">
    <w:name w:val="正文文本 字符"/>
    <w:basedOn w:val="12"/>
    <w:link w:val="6"/>
    <w:qFormat/>
    <w:uiPriority w:val="1"/>
    <w:rPr>
      <w:rFonts w:ascii="宋体" w:hAnsi="宋体" w:eastAsia="宋体" w:cs="宋体"/>
      <w:kern w:val="0"/>
      <w:szCs w:val="21"/>
    </w:rPr>
  </w:style>
  <w:style w:type="paragraph" w:customStyle="1" w:styleId="16">
    <w:name w:val="样式 正文缩进0正文（首行缩进两字） + 首行缩进:  2 字符"/>
    <w:basedOn w:val="5"/>
    <w:qFormat/>
    <w:uiPriority w:val="99"/>
    <w:pPr>
      <w:autoSpaceDE/>
      <w:autoSpaceDN/>
      <w:adjustRightInd w:val="0"/>
      <w:snapToGrid w:val="0"/>
      <w:spacing w:line="360" w:lineRule="auto"/>
      <w:ind w:firstLine="641"/>
      <w:jc w:val="center"/>
    </w:pPr>
    <w:rPr>
      <w:rFonts w:ascii="Calibri" w:hAnsi="Calibri"/>
      <w:kern w:val="2"/>
      <w:sz w:val="24"/>
      <w:szCs w:val="24"/>
    </w:rPr>
  </w:style>
  <w:style w:type="character" w:customStyle="1" w:styleId="17">
    <w:name w:val="标题 2 字符"/>
    <w:basedOn w:val="12"/>
    <w:link w:val="3"/>
    <w:qFormat/>
    <w:uiPriority w:val="1"/>
    <w:rPr>
      <w:rFonts w:ascii="Microsoft JhengHei" w:hAnsi="Microsoft JhengHei" w:eastAsia="Microsoft JhengHei" w:cs="Microsoft JhengHei"/>
      <w:b/>
      <w:bCs/>
      <w:kern w:val="0"/>
      <w:sz w:val="32"/>
      <w:szCs w:val="32"/>
    </w:rPr>
  </w:style>
  <w:style w:type="paragraph" w:styleId="18">
    <w:name w:val="List Paragraph"/>
    <w:basedOn w:val="1"/>
    <w:qFormat/>
    <w:uiPriority w:val="1"/>
    <w:pPr>
      <w:ind w:left="682" w:hanging="154"/>
    </w:pPr>
  </w:style>
  <w:style w:type="table" w:customStyle="1" w:styleId="1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Paragraph"/>
    <w:basedOn w:val="1"/>
    <w:qFormat/>
    <w:uiPriority w:val="1"/>
    <w:pPr>
      <w:spacing w:before="109"/>
      <w:ind w:left="266" w:right="258"/>
      <w:jc w:val="center"/>
    </w:pPr>
    <w:rPr>
      <w:rFonts w:ascii="Times New Roman" w:hAnsi="Times New Roman" w:eastAsia="Times New Roman" w:cs="Times New Roman"/>
    </w:rPr>
  </w:style>
  <w:style w:type="character" w:customStyle="1" w:styleId="21">
    <w:name w:val="标题 3 字符"/>
    <w:basedOn w:val="12"/>
    <w:link w:val="4"/>
    <w:semiHidden/>
    <w:qFormat/>
    <w:uiPriority w:val="9"/>
    <w:rPr>
      <w:rFonts w:ascii="宋体" w:hAnsi="宋体" w:eastAsia="宋体" w:cs="宋体"/>
      <w:b/>
      <w:bCs/>
      <w:kern w:val="0"/>
      <w:sz w:val="32"/>
      <w:szCs w:val="32"/>
    </w:rPr>
  </w:style>
  <w:style w:type="character" w:customStyle="1" w:styleId="22">
    <w:name w:val="页眉 字符"/>
    <w:basedOn w:val="12"/>
    <w:link w:val="8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23">
    <w:name w:val="页脚 字符"/>
    <w:basedOn w:val="12"/>
    <w:link w:val="7"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F9816D-59CE-45D9-84E1-A22DB0AEB0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3960</Words>
  <Characters>4158</Characters>
  <Lines>117</Lines>
  <Paragraphs>33</Paragraphs>
  <TotalTime>2</TotalTime>
  <ScaleCrop>false</ScaleCrop>
  <LinksUpToDate>false</LinksUpToDate>
  <CharactersWithSpaces>4267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2025-04-16T01:53:00Z</dcterms:created>
  <dc:creator>User</dc:creator>
  <cp:lastModifiedBy>殷乐</cp:lastModifiedBy>
  <dcterms:modified xsi:type="dcterms:W3CDTF">2025-12-04T08:09:06Z</dcterms:modified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eyJoZGlkIjoiMGUxZGE2Njk4MmU5MmZiZDdlMGNiYmRhOTA0YTgxMzkiLCJ1c2VySWQiOiIxNjAxOTg1NjYzIn0=</vt:lpwstr>
  </property>
  <property fmtid="{D5CDD505-2E9C-101B-9397-08002B2CF9AE}" pid="3" name="KSOProductBuildVer">
    <vt:lpwstr>2052-12.1.0.23125</vt:lpwstr>
  </property>
  <property fmtid="{D5CDD505-2E9C-101B-9397-08002B2CF9AE}" pid="4" name="ICV">
    <vt:lpwstr>AE397DA69DA14044860B647529E78A4A_13</vt:lpwstr>
  </property>
</Properties>
</file>